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6537EB" w:rsidRDefault="006537EB" w:rsidP="006537EB">
      <w:pPr>
        <w:jc w:val="center"/>
        <w:rPr>
          <w:sz w:val="36"/>
          <w:szCs w:val="36"/>
          <w:lang w:val="de-AT"/>
        </w:rPr>
      </w:pPr>
      <w:r w:rsidRPr="006537EB">
        <w:rPr>
          <w:sz w:val="36"/>
          <w:szCs w:val="36"/>
          <w:lang w:val="de-AT"/>
        </w:rPr>
        <w:t xml:space="preserve">Auf </w:t>
      </w:r>
      <w:r>
        <w:rPr>
          <w:sz w:val="36"/>
          <w:szCs w:val="36"/>
          <w:lang w:val="de-AT"/>
        </w:rPr>
        <w:t>einer</w:t>
      </w:r>
      <w:r w:rsidRPr="006537EB">
        <w:rPr>
          <w:sz w:val="36"/>
          <w:szCs w:val="36"/>
          <w:lang w:val="de-AT"/>
        </w:rPr>
        <w:t xml:space="preserve"> grünen Wiese</w:t>
      </w: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>Auf einer grünen Wiese,</w:t>
      </w: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>meck, meck, meck,</w:t>
      </w: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>stand ein Herr mit Namen</w:t>
      </w: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>Speck, Speck, Speck.</w:t>
      </w: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 xml:space="preserve">Er rief: Donnerwetter, </w:t>
      </w:r>
      <w:proofErr w:type="spellStart"/>
      <w:r>
        <w:rPr>
          <w:lang w:val="de-AT"/>
        </w:rPr>
        <w:t>Sakrawetter</w:t>
      </w:r>
      <w:proofErr w:type="spellEnd"/>
      <w:r>
        <w:rPr>
          <w:lang w:val="de-AT"/>
        </w:rPr>
        <w:t>!</w:t>
      </w: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>Still, still, stumm! (diese Zeile rasch sprechen!)</w:t>
      </w:r>
    </w:p>
    <w:p w:rsidR="006537EB" w:rsidRDefault="006537EB" w:rsidP="006537EB">
      <w:pPr>
        <w:ind w:left="3119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Pöttsching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Oberpetersdorf</w:t>
      </w:r>
      <w:proofErr w:type="spellEnd"/>
      <w:r>
        <w:rPr>
          <w:lang w:val="de-AT"/>
        </w:rPr>
        <w:t>)</w:t>
      </w: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  <w:r>
        <w:rPr>
          <w:lang w:val="de-AT"/>
        </w:rPr>
        <w:t xml:space="preserve">Die Kinder gehen mit Handfassung im Kreis und sagen gemeinsam den Spruch. Bei „Donnerwetter, </w:t>
      </w:r>
      <w:proofErr w:type="spellStart"/>
      <w:r>
        <w:rPr>
          <w:lang w:val="de-AT"/>
        </w:rPr>
        <w:t>Sakrawetter</w:t>
      </w:r>
      <w:proofErr w:type="spellEnd"/>
      <w:r>
        <w:rPr>
          <w:lang w:val="de-AT"/>
        </w:rPr>
        <w:t>“ müssen sie beidbeinig seitlich weiterhupfen. Wer es dann nicht schafft, nach „Still, still, stumm“ ganz ruhig zu verharren, muss entweder ausscheiden oder bekommt eine kleine Aufgabe; z.B. auf einem Bein um den Kreis herum zu hüpfen.</w:t>
      </w: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  <w:r>
        <w:rPr>
          <w:lang w:val="de-AT"/>
        </w:rPr>
        <w:t>Riedl-Klier, Kinderlieder, S. 292</w:t>
      </w: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  <w:bookmarkStart w:id="0" w:name="_GoBack"/>
      <w:bookmarkEnd w:id="0"/>
    </w:p>
    <w:p w:rsidR="002507AE" w:rsidRDefault="002507AE">
      <w:pPr>
        <w:rPr>
          <w:lang w:val="de-AT"/>
        </w:rPr>
      </w:pPr>
    </w:p>
    <w:p w:rsidR="002507AE" w:rsidRDefault="002507AE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68472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7EB" w:rsidRDefault="006537EB">
      <w:pPr>
        <w:rPr>
          <w:lang w:val="de-AT"/>
        </w:rPr>
      </w:pPr>
    </w:p>
    <w:p w:rsidR="006537EB" w:rsidRDefault="006537EB">
      <w:pPr>
        <w:rPr>
          <w:lang w:val="de-AT"/>
        </w:rPr>
      </w:pPr>
    </w:p>
    <w:p w:rsidR="006537EB" w:rsidRPr="006537EB" w:rsidRDefault="006537EB">
      <w:pPr>
        <w:rPr>
          <w:lang w:val="de-AT"/>
        </w:rPr>
      </w:pPr>
    </w:p>
    <w:sectPr w:rsidR="006537EB" w:rsidRPr="00653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EB"/>
    <w:rsid w:val="002507AE"/>
    <w:rsid w:val="004945D3"/>
    <w:rsid w:val="004E36B2"/>
    <w:rsid w:val="0065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7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7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2</cp:revision>
  <dcterms:created xsi:type="dcterms:W3CDTF">2019-08-14T05:56:00Z</dcterms:created>
  <dcterms:modified xsi:type="dcterms:W3CDTF">2019-08-16T05:38:00Z</dcterms:modified>
</cp:coreProperties>
</file>